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6"/>
      </w:tblGrid>
      <w:tr w:rsidR="00030036" w:rsidRPr="00030036" w14:paraId="060122FE" w14:textId="77777777" w:rsidTr="00841961">
        <w:trPr>
          <w:trHeight w:val="300"/>
        </w:trPr>
        <w:tc>
          <w:tcPr>
            <w:tcW w:w="9356" w:type="dxa"/>
            <w:tcBorders>
              <w:top w:val="single" w:sz="6" w:space="0" w:color="000000"/>
              <w:left w:val="single" w:sz="6" w:space="0" w:color="000000"/>
              <w:bottom w:val="single" w:sz="6" w:space="0" w:color="000000"/>
              <w:right w:val="single" w:sz="6" w:space="0" w:color="000000"/>
            </w:tcBorders>
            <w:shd w:val="clear" w:color="auto" w:fill="E8E8E8"/>
            <w:hideMark/>
          </w:tcPr>
          <w:p w14:paraId="02D6D049" w14:textId="77777777" w:rsidR="00030036" w:rsidRPr="00030036" w:rsidRDefault="00030036" w:rsidP="00030036">
            <w:pPr>
              <w:jc w:val="center"/>
              <w:textAlignment w:val="baseline"/>
              <w:rPr>
                <w:rFonts w:ascii="Segoe UI" w:hAnsi="Segoe UI" w:cs="Segoe UI"/>
                <w:sz w:val="22"/>
                <w:szCs w:val="22"/>
                <w:lang w:eastAsia="es-ES_tradnl"/>
              </w:rPr>
            </w:pPr>
            <w:r w:rsidRPr="00030036">
              <w:rPr>
                <w:rFonts w:ascii="Verdana" w:hAnsi="Verdana" w:cs="Segoe UI"/>
                <w:b/>
                <w:bCs/>
                <w:sz w:val="22"/>
                <w:szCs w:val="22"/>
                <w:lang w:val="es-ES" w:eastAsia="es-ES_tradnl"/>
              </w:rPr>
              <w:t>Tema</w:t>
            </w:r>
            <w:r w:rsidRPr="00030036">
              <w:rPr>
                <w:rFonts w:ascii="Verdana" w:hAnsi="Verdana" w:cs="Segoe UI"/>
                <w:sz w:val="22"/>
                <w:szCs w:val="22"/>
                <w:lang w:eastAsia="es-ES_tradnl"/>
              </w:rPr>
              <w:t> </w:t>
            </w:r>
          </w:p>
        </w:tc>
      </w:tr>
      <w:tr w:rsidR="00030036" w:rsidRPr="00030036" w14:paraId="6DFAD4E6" w14:textId="77777777" w:rsidTr="00841961">
        <w:trPr>
          <w:trHeight w:val="300"/>
        </w:trPr>
        <w:tc>
          <w:tcPr>
            <w:tcW w:w="9356" w:type="dxa"/>
            <w:tcBorders>
              <w:top w:val="single" w:sz="6" w:space="0" w:color="000000"/>
              <w:left w:val="single" w:sz="6" w:space="0" w:color="000000"/>
              <w:bottom w:val="single" w:sz="6" w:space="0" w:color="000000"/>
              <w:right w:val="single" w:sz="6" w:space="0" w:color="000000"/>
            </w:tcBorders>
            <w:shd w:val="clear" w:color="auto" w:fill="auto"/>
            <w:hideMark/>
          </w:tcPr>
          <w:p w14:paraId="74A80CAA" w14:textId="77777777" w:rsidR="00030036" w:rsidRPr="00030036" w:rsidRDefault="00030036" w:rsidP="00030036">
            <w:pPr>
              <w:jc w:val="center"/>
              <w:textAlignment w:val="baseline"/>
              <w:rPr>
                <w:rFonts w:ascii="Segoe UI" w:hAnsi="Segoe UI" w:cs="Segoe UI"/>
                <w:sz w:val="22"/>
                <w:szCs w:val="22"/>
                <w:lang w:eastAsia="es-ES_tradnl"/>
              </w:rPr>
            </w:pPr>
            <w:r w:rsidRPr="00030036">
              <w:rPr>
                <w:rFonts w:ascii="Verdana" w:hAnsi="Verdana" w:cs="Segoe UI"/>
                <w:sz w:val="22"/>
                <w:szCs w:val="22"/>
                <w:lang w:val="es-ES" w:eastAsia="es-ES_tradnl"/>
              </w:rPr>
              <w:t>Ley de garantías electorales</w:t>
            </w:r>
            <w:r w:rsidRPr="00030036">
              <w:rPr>
                <w:rFonts w:ascii="Verdana" w:hAnsi="Verdana" w:cs="Segoe UI"/>
                <w:sz w:val="22"/>
                <w:szCs w:val="22"/>
                <w:lang w:eastAsia="es-ES_tradnl"/>
              </w:rPr>
              <w:t> </w:t>
            </w:r>
          </w:p>
        </w:tc>
      </w:tr>
      <w:tr w:rsidR="00030036" w:rsidRPr="00030036" w14:paraId="3AA65D50" w14:textId="77777777" w:rsidTr="00841961">
        <w:trPr>
          <w:trHeight w:val="300"/>
        </w:trPr>
        <w:tc>
          <w:tcPr>
            <w:tcW w:w="9356" w:type="dxa"/>
            <w:tcBorders>
              <w:top w:val="single" w:sz="6" w:space="0" w:color="000000"/>
              <w:left w:val="single" w:sz="6" w:space="0" w:color="000000"/>
              <w:bottom w:val="single" w:sz="6" w:space="0" w:color="000000"/>
              <w:right w:val="single" w:sz="6" w:space="0" w:color="000000"/>
            </w:tcBorders>
            <w:shd w:val="clear" w:color="auto" w:fill="E8E8E8"/>
            <w:hideMark/>
          </w:tcPr>
          <w:p w14:paraId="4AC675EA" w14:textId="77777777" w:rsidR="00030036" w:rsidRPr="00030036" w:rsidRDefault="00030036" w:rsidP="00030036">
            <w:pPr>
              <w:jc w:val="center"/>
              <w:textAlignment w:val="baseline"/>
              <w:rPr>
                <w:rFonts w:ascii="Segoe UI" w:hAnsi="Segoe UI" w:cs="Segoe UI"/>
                <w:sz w:val="22"/>
                <w:szCs w:val="22"/>
                <w:lang w:eastAsia="es-ES_tradnl"/>
              </w:rPr>
            </w:pPr>
            <w:r w:rsidRPr="00030036">
              <w:rPr>
                <w:rFonts w:ascii="Verdana" w:hAnsi="Verdana" w:cs="Segoe UI"/>
                <w:b/>
                <w:bCs/>
                <w:sz w:val="22"/>
                <w:szCs w:val="22"/>
                <w:lang w:val="es-ES" w:eastAsia="es-ES_tradnl"/>
              </w:rPr>
              <w:t>CRM</w:t>
            </w:r>
            <w:r w:rsidRPr="00030036">
              <w:rPr>
                <w:rFonts w:ascii="Verdana" w:hAnsi="Verdana" w:cs="Segoe UI"/>
                <w:sz w:val="22"/>
                <w:szCs w:val="22"/>
                <w:lang w:eastAsia="es-ES_tradnl"/>
              </w:rPr>
              <w:t> </w:t>
            </w:r>
          </w:p>
        </w:tc>
      </w:tr>
      <w:tr w:rsidR="00030036" w:rsidRPr="00030036" w14:paraId="62A93076" w14:textId="77777777" w:rsidTr="00841961">
        <w:trPr>
          <w:trHeight w:val="300"/>
        </w:trPr>
        <w:tc>
          <w:tcPr>
            <w:tcW w:w="9356" w:type="dxa"/>
            <w:tcBorders>
              <w:top w:val="single" w:sz="6" w:space="0" w:color="000000"/>
              <w:left w:val="single" w:sz="6" w:space="0" w:color="000000"/>
              <w:bottom w:val="single" w:sz="6" w:space="0" w:color="000000"/>
              <w:right w:val="single" w:sz="6" w:space="0" w:color="000000"/>
            </w:tcBorders>
            <w:shd w:val="clear" w:color="auto" w:fill="auto"/>
            <w:hideMark/>
          </w:tcPr>
          <w:p w14:paraId="1B568E98" w14:textId="77777777" w:rsidR="00030036" w:rsidRPr="00030036" w:rsidRDefault="00030036" w:rsidP="00030036">
            <w:pPr>
              <w:jc w:val="center"/>
              <w:textAlignment w:val="baseline"/>
              <w:rPr>
                <w:rFonts w:ascii="Segoe UI" w:hAnsi="Segoe UI" w:cs="Segoe UI"/>
                <w:sz w:val="22"/>
                <w:szCs w:val="22"/>
                <w:lang w:eastAsia="es-ES_tradnl"/>
              </w:rPr>
            </w:pPr>
            <w:r w:rsidRPr="00030036">
              <w:rPr>
                <w:rFonts w:ascii="Verdana" w:hAnsi="Verdana" w:cs="Segoe UI"/>
                <w:sz w:val="22"/>
                <w:szCs w:val="22"/>
                <w:lang w:val="es-ES" w:eastAsia="es-ES_tradnl"/>
              </w:rPr>
              <w:t>55221</w:t>
            </w:r>
            <w:r w:rsidRPr="00030036">
              <w:rPr>
                <w:rFonts w:ascii="Verdana" w:hAnsi="Verdana" w:cs="Segoe UI"/>
                <w:sz w:val="22"/>
                <w:szCs w:val="22"/>
                <w:lang w:eastAsia="es-ES_tradnl"/>
              </w:rPr>
              <w:t> </w:t>
            </w:r>
          </w:p>
        </w:tc>
      </w:tr>
      <w:tr w:rsidR="00030036" w:rsidRPr="00030036" w14:paraId="31537446" w14:textId="77777777" w:rsidTr="00841961">
        <w:trPr>
          <w:trHeight w:val="300"/>
        </w:trPr>
        <w:tc>
          <w:tcPr>
            <w:tcW w:w="9356" w:type="dxa"/>
            <w:tcBorders>
              <w:top w:val="single" w:sz="6" w:space="0" w:color="000000"/>
              <w:left w:val="single" w:sz="6" w:space="0" w:color="000000"/>
              <w:bottom w:val="single" w:sz="6" w:space="0" w:color="000000"/>
              <w:right w:val="single" w:sz="6" w:space="0" w:color="000000"/>
            </w:tcBorders>
            <w:shd w:val="clear" w:color="auto" w:fill="E8E8E8"/>
            <w:hideMark/>
          </w:tcPr>
          <w:p w14:paraId="0FB51781" w14:textId="77777777" w:rsidR="00030036" w:rsidRPr="00030036" w:rsidRDefault="00030036" w:rsidP="00030036">
            <w:pPr>
              <w:jc w:val="center"/>
              <w:textAlignment w:val="baseline"/>
              <w:rPr>
                <w:rFonts w:ascii="Segoe UI" w:hAnsi="Segoe UI" w:cs="Segoe UI"/>
                <w:sz w:val="22"/>
                <w:szCs w:val="22"/>
                <w:lang w:eastAsia="es-ES_tradnl"/>
              </w:rPr>
            </w:pPr>
            <w:r w:rsidRPr="00030036">
              <w:rPr>
                <w:rFonts w:ascii="Verdana" w:hAnsi="Verdana" w:cs="Segoe UI"/>
                <w:b/>
                <w:bCs/>
                <w:sz w:val="22"/>
                <w:szCs w:val="22"/>
                <w:lang w:val="es-ES" w:eastAsia="es-ES_tradnl"/>
              </w:rPr>
              <w:t>Problema(s) jurídico(s)</w:t>
            </w:r>
            <w:r w:rsidRPr="00030036">
              <w:rPr>
                <w:rFonts w:ascii="Verdana" w:hAnsi="Verdana" w:cs="Segoe UI"/>
                <w:sz w:val="22"/>
                <w:szCs w:val="22"/>
                <w:lang w:eastAsia="es-ES_tradnl"/>
              </w:rPr>
              <w:t> </w:t>
            </w:r>
          </w:p>
        </w:tc>
      </w:tr>
      <w:tr w:rsidR="00030036" w:rsidRPr="00030036" w14:paraId="507DF220" w14:textId="77777777" w:rsidTr="00841961">
        <w:trPr>
          <w:trHeight w:val="300"/>
        </w:trPr>
        <w:tc>
          <w:tcPr>
            <w:tcW w:w="9356" w:type="dxa"/>
            <w:tcBorders>
              <w:top w:val="single" w:sz="6" w:space="0" w:color="000000"/>
              <w:left w:val="single" w:sz="6" w:space="0" w:color="000000"/>
              <w:bottom w:val="single" w:sz="6" w:space="0" w:color="000000"/>
              <w:right w:val="single" w:sz="6" w:space="0" w:color="000000"/>
            </w:tcBorders>
            <w:shd w:val="clear" w:color="auto" w:fill="auto"/>
            <w:hideMark/>
          </w:tcPr>
          <w:p w14:paraId="4BB74279" w14:textId="05BBCBEA" w:rsidR="00030036" w:rsidRPr="00030036" w:rsidRDefault="00030036" w:rsidP="00030036">
            <w:pPr>
              <w:jc w:val="both"/>
              <w:textAlignment w:val="baseline"/>
              <w:rPr>
                <w:rFonts w:ascii="Segoe UI" w:hAnsi="Segoe UI" w:cs="Segoe UI"/>
                <w:sz w:val="22"/>
                <w:szCs w:val="22"/>
                <w:lang w:eastAsia="es-ES_tradnl"/>
              </w:rPr>
            </w:pPr>
            <w:r w:rsidRPr="00030036">
              <w:rPr>
                <w:rFonts w:ascii="Verdana" w:hAnsi="Verdana" w:cs="Segoe UI"/>
                <w:sz w:val="22"/>
                <w:szCs w:val="22"/>
                <w:lang w:val="es-ES" w:eastAsia="es-ES_tradnl"/>
              </w:rPr>
              <w:t>Con motivo de las elecciones parlamentarias que se celebrarán en el año 2026, ¿qué tipos de contratos se encuentran prohibidos suscribir durante la vigencia de la ley de garantías electorales y desde qué fecha inicia su aplicación? </w:t>
            </w:r>
            <w:r w:rsidRPr="00030036">
              <w:rPr>
                <w:rFonts w:ascii="Verdana" w:hAnsi="Verdana" w:cs="Segoe UI"/>
                <w:sz w:val="22"/>
                <w:szCs w:val="22"/>
                <w:lang w:eastAsia="es-ES_tradnl"/>
              </w:rPr>
              <w:t> </w:t>
            </w:r>
          </w:p>
        </w:tc>
      </w:tr>
      <w:tr w:rsidR="00030036" w:rsidRPr="00030036" w14:paraId="4AEBE167" w14:textId="77777777" w:rsidTr="00841961">
        <w:trPr>
          <w:trHeight w:val="300"/>
        </w:trPr>
        <w:tc>
          <w:tcPr>
            <w:tcW w:w="9356" w:type="dxa"/>
            <w:tcBorders>
              <w:top w:val="single" w:sz="6" w:space="0" w:color="000000"/>
              <w:left w:val="single" w:sz="6" w:space="0" w:color="000000"/>
              <w:bottom w:val="single" w:sz="6" w:space="0" w:color="000000"/>
              <w:right w:val="single" w:sz="6" w:space="0" w:color="000000"/>
            </w:tcBorders>
            <w:shd w:val="clear" w:color="auto" w:fill="E8E8E8"/>
            <w:hideMark/>
          </w:tcPr>
          <w:p w14:paraId="0ABE8B1F" w14:textId="77777777" w:rsidR="00030036" w:rsidRPr="00030036" w:rsidRDefault="00030036" w:rsidP="00030036">
            <w:pPr>
              <w:jc w:val="center"/>
              <w:textAlignment w:val="baseline"/>
              <w:rPr>
                <w:rFonts w:ascii="Segoe UI" w:hAnsi="Segoe UI" w:cs="Segoe UI"/>
                <w:sz w:val="22"/>
                <w:szCs w:val="22"/>
                <w:lang w:eastAsia="es-ES_tradnl"/>
              </w:rPr>
            </w:pPr>
            <w:r w:rsidRPr="00030036">
              <w:rPr>
                <w:rFonts w:ascii="Verdana" w:hAnsi="Verdana" w:cs="Segoe UI"/>
                <w:b/>
                <w:bCs/>
                <w:sz w:val="22"/>
                <w:szCs w:val="22"/>
                <w:lang w:val="es-ES" w:eastAsia="es-ES_tradnl"/>
              </w:rPr>
              <w:t>Análisis jurídico</w:t>
            </w:r>
            <w:r w:rsidRPr="00030036">
              <w:rPr>
                <w:rFonts w:ascii="Verdana" w:hAnsi="Verdana" w:cs="Segoe UI"/>
                <w:sz w:val="22"/>
                <w:szCs w:val="22"/>
                <w:lang w:eastAsia="es-ES_tradnl"/>
              </w:rPr>
              <w:t> </w:t>
            </w:r>
          </w:p>
        </w:tc>
      </w:tr>
      <w:tr w:rsidR="00030036" w:rsidRPr="00030036" w14:paraId="4110E785" w14:textId="77777777" w:rsidTr="00841961">
        <w:trPr>
          <w:trHeight w:val="300"/>
        </w:trPr>
        <w:tc>
          <w:tcPr>
            <w:tcW w:w="9356" w:type="dxa"/>
            <w:tcBorders>
              <w:top w:val="single" w:sz="6" w:space="0" w:color="000000"/>
              <w:left w:val="single" w:sz="6" w:space="0" w:color="000000"/>
              <w:bottom w:val="single" w:sz="6" w:space="0" w:color="000000"/>
              <w:right w:val="single" w:sz="6" w:space="0" w:color="000000"/>
            </w:tcBorders>
            <w:shd w:val="clear" w:color="auto" w:fill="auto"/>
            <w:hideMark/>
          </w:tcPr>
          <w:p w14:paraId="7FC5D529" w14:textId="77777777" w:rsidR="00030036" w:rsidRPr="00030036" w:rsidRDefault="00030036" w:rsidP="00030036">
            <w:pPr>
              <w:jc w:val="both"/>
              <w:textAlignment w:val="baseline"/>
              <w:rPr>
                <w:rFonts w:ascii="Segoe UI" w:hAnsi="Segoe UI" w:cs="Segoe UI"/>
                <w:sz w:val="22"/>
                <w:szCs w:val="22"/>
                <w:lang w:eastAsia="es-ES_tradnl"/>
              </w:rPr>
            </w:pPr>
            <w:r w:rsidRPr="00030036">
              <w:rPr>
                <w:rFonts w:ascii="Verdana" w:hAnsi="Verdana" w:cs="Segoe UI"/>
                <w:sz w:val="22"/>
                <w:szCs w:val="22"/>
                <w:lang w:val="es-ES" w:eastAsia="es-ES_tradnl"/>
              </w:rPr>
              <w:t>La Ley 996 de 2005, conocida como “</w:t>
            </w:r>
            <w:r w:rsidRPr="00030036">
              <w:rPr>
                <w:rFonts w:ascii="Verdana" w:hAnsi="Verdana" w:cs="Segoe UI"/>
                <w:i/>
                <w:iCs/>
                <w:sz w:val="22"/>
                <w:szCs w:val="22"/>
                <w:lang w:val="es-ES" w:eastAsia="es-ES_tradnl"/>
              </w:rPr>
              <w:t>ley de garantías electorales</w:t>
            </w:r>
            <w:r w:rsidRPr="00030036">
              <w:rPr>
                <w:rFonts w:ascii="Verdana" w:hAnsi="Verdana" w:cs="Segoe UI"/>
                <w:sz w:val="22"/>
                <w:szCs w:val="22"/>
                <w:lang w:val="es-ES" w:eastAsia="es-ES_tradnl"/>
              </w:rPr>
              <w:t>”, establece dos tipos de restricciones. La primera, señalada en el artículo 33, consistente en la prohibición de contratación directa, por parte de todos los entes del Estado, durante los 4 meses anteriores a las elecciones presidenciales. La segunda, establecida en el parágrafo del artículo 38, que impide la celebración de convenios interadministrativos para la ejecución de recursos públicos, dentro de los 4 meses anteriores a las elecciones, por parte de gobernadores, alcaldes municipales o distritales, secretarios, gerentes y directores de entidades descentralizadas del orden municipal, departamental o distrital.</w:t>
            </w:r>
            <w:r w:rsidRPr="00030036">
              <w:rPr>
                <w:rFonts w:ascii="Verdana" w:hAnsi="Verdana" w:cs="Segoe UI"/>
                <w:sz w:val="22"/>
                <w:szCs w:val="22"/>
                <w:lang w:eastAsia="es-ES_tradnl"/>
              </w:rPr>
              <w:t> </w:t>
            </w:r>
          </w:p>
          <w:p w14:paraId="638F8472" w14:textId="77777777" w:rsidR="00030036" w:rsidRPr="00030036" w:rsidRDefault="00030036" w:rsidP="00030036">
            <w:pPr>
              <w:jc w:val="both"/>
              <w:textAlignment w:val="baseline"/>
              <w:rPr>
                <w:rFonts w:ascii="Segoe UI" w:hAnsi="Segoe UI" w:cs="Segoe UI"/>
                <w:sz w:val="22"/>
                <w:szCs w:val="22"/>
                <w:lang w:eastAsia="es-ES_tradnl"/>
              </w:rPr>
            </w:pPr>
            <w:r w:rsidRPr="00030036">
              <w:rPr>
                <w:rFonts w:ascii="Verdana" w:hAnsi="Verdana" w:cs="Segoe UI"/>
                <w:sz w:val="22"/>
                <w:szCs w:val="22"/>
                <w:lang w:eastAsia="es-ES_tradnl"/>
              </w:rPr>
              <w:t> </w:t>
            </w:r>
          </w:p>
          <w:p w14:paraId="072211C8" w14:textId="6C4FD0A1" w:rsidR="00030036" w:rsidRPr="00030036" w:rsidRDefault="00030036" w:rsidP="00030036">
            <w:pPr>
              <w:jc w:val="both"/>
              <w:textAlignment w:val="baseline"/>
              <w:rPr>
                <w:rFonts w:ascii="Segoe UI" w:hAnsi="Segoe UI" w:cs="Segoe UI"/>
                <w:sz w:val="22"/>
                <w:szCs w:val="22"/>
                <w:lang w:eastAsia="es-ES_tradnl"/>
              </w:rPr>
            </w:pPr>
            <w:r w:rsidRPr="00030036">
              <w:rPr>
                <w:rFonts w:ascii="Verdana" w:hAnsi="Verdana" w:cs="Segoe UI"/>
                <w:sz w:val="22"/>
                <w:szCs w:val="22"/>
                <w:lang w:val="es-ES" w:eastAsia="es-ES_tradnl"/>
              </w:rPr>
              <w:t>En cuanto a la prohibición contenida en el parágrafo de dicha norma, referente a la celebración de convenios interadministrativos, la Agencia de Contratación Pública Colombia Compra Eficiente indicó que esta también incluye la suscripción de contratos interadministrativos.</w:t>
            </w:r>
            <w:r w:rsidRPr="00030036">
              <w:rPr>
                <w:rFonts w:ascii="Verdana" w:hAnsi="Verdana" w:cs="Segoe UI"/>
                <w:sz w:val="22"/>
                <w:szCs w:val="22"/>
                <w:lang w:eastAsia="es-ES_tradnl"/>
              </w:rPr>
              <w:t> </w:t>
            </w:r>
          </w:p>
        </w:tc>
      </w:tr>
      <w:tr w:rsidR="00030036" w:rsidRPr="00030036" w14:paraId="3B8A8D94" w14:textId="77777777" w:rsidTr="00841961">
        <w:trPr>
          <w:trHeight w:val="300"/>
        </w:trPr>
        <w:tc>
          <w:tcPr>
            <w:tcW w:w="9356" w:type="dxa"/>
            <w:tcBorders>
              <w:top w:val="single" w:sz="6" w:space="0" w:color="000000"/>
              <w:left w:val="single" w:sz="6" w:space="0" w:color="000000"/>
              <w:bottom w:val="single" w:sz="6" w:space="0" w:color="000000"/>
              <w:right w:val="single" w:sz="6" w:space="0" w:color="000000"/>
            </w:tcBorders>
            <w:shd w:val="clear" w:color="auto" w:fill="E8E8E8"/>
            <w:hideMark/>
          </w:tcPr>
          <w:p w14:paraId="408EA631" w14:textId="77777777" w:rsidR="00030036" w:rsidRPr="00030036" w:rsidRDefault="00030036" w:rsidP="00030036">
            <w:pPr>
              <w:jc w:val="center"/>
              <w:textAlignment w:val="baseline"/>
              <w:rPr>
                <w:rFonts w:ascii="Segoe UI" w:hAnsi="Segoe UI" w:cs="Segoe UI"/>
                <w:sz w:val="22"/>
                <w:szCs w:val="22"/>
                <w:lang w:eastAsia="es-ES_tradnl"/>
              </w:rPr>
            </w:pPr>
            <w:r w:rsidRPr="00030036">
              <w:rPr>
                <w:rFonts w:ascii="Verdana" w:hAnsi="Verdana" w:cs="Segoe UI"/>
                <w:b/>
                <w:bCs/>
                <w:sz w:val="22"/>
                <w:szCs w:val="22"/>
                <w:lang w:val="es-ES" w:eastAsia="es-ES_tradnl"/>
              </w:rPr>
              <w:t>Respuesta</w:t>
            </w:r>
            <w:r w:rsidRPr="00030036">
              <w:rPr>
                <w:rFonts w:ascii="Verdana" w:hAnsi="Verdana" w:cs="Segoe UI"/>
                <w:sz w:val="22"/>
                <w:szCs w:val="22"/>
                <w:lang w:eastAsia="es-ES_tradnl"/>
              </w:rPr>
              <w:t> </w:t>
            </w:r>
          </w:p>
        </w:tc>
      </w:tr>
      <w:tr w:rsidR="00030036" w:rsidRPr="00030036" w14:paraId="1CED1B0F" w14:textId="77777777" w:rsidTr="00841961">
        <w:trPr>
          <w:trHeight w:val="300"/>
        </w:trPr>
        <w:tc>
          <w:tcPr>
            <w:tcW w:w="9356" w:type="dxa"/>
            <w:tcBorders>
              <w:top w:val="single" w:sz="6" w:space="0" w:color="000000"/>
              <w:left w:val="single" w:sz="6" w:space="0" w:color="000000"/>
              <w:bottom w:val="single" w:sz="6" w:space="0" w:color="000000"/>
              <w:right w:val="single" w:sz="6" w:space="0" w:color="000000"/>
            </w:tcBorders>
            <w:shd w:val="clear" w:color="auto" w:fill="auto"/>
            <w:hideMark/>
          </w:tcPr>
          <w:p w14:paraId="6453C84D" w14:textId="1F5C821F" w:rsidR="00030036" w:rsidRPr="00030036" w:rsidRDefault="00030036" w:rsidP="00030036">
            <w:pPr>
              <w:jc w:val="both"/>
              <w:textAlignment w:val="baseline"/>
              <w:rPr>
                <w:rFonts w:ascii="Segoe UI" w:hAnsi="Segoe UI" w:cs="Segoe UI"/>
                <w:sz w:val="22"/>
                <w:szCs w:val="22"/>
                <w:lang w:eastAsia="es-ES_tradnl"/>
              </w:rPr>
            </w:pPr>
            <w:r w:rsidRPr="00030036">
              <w:rPr>
                <w:rFonts w:ascii="Verdana" w:hAnsi="Verdana" w:cs="Segoe UI"/>
                <w:sz w:val="22"/>
                <w:szCs w:val="22"/>
                <w:lang w:val="es-ES" w:eastAsia="es-ES_tradnl"/>
              </w:rPr>
              <w:t xml:space="preserve">De conformidad con las Resoluciones 2580 y 2581 del 5 de marzo de 2025, expedidas por la </w:t>
            </w:r>
            <w:proofErr w:type="spellStart"/>
            <w:r w:rsidRPr="00030036">
              <w:rPr>
                <w:rFonts w:ascii="Verdana" w:hAnsi="Verdana" w:cs="Segoe UI"/>
                <w:sz w:val="22"/>
                <w:szCs w:val="22"/>
                <w:lang w:val="es-ES" w:eastAsia="es-ES_tradnl"/>
              </w:rPr>
              <w:t>Registraduría</w:t>
            </w:r>
            <w:proofErr w:type="spellEnd"/>
            <w:r w:rsidRPr="00030036">
              <w:rPr>
                <w:rFonts w:ascii="Verdana" w:hAnsi="Verdana" w:cs="Segoe UI"/>
                <w:sz w:val="22"/>
                <w:szCs w:val="22"/>
                <w:lang w:val="es-ES" w:eastAsia="es-ES_tradnl"/>
              </w:rPr>
              <w:t xml:space="preserve"> Nacional del Estado Civil, las elecciones de Congreso de la República se realizarán el 8 de marzo de 2026, mientras que las de presidente y vicepresidente de la República tendrán lugar el 31 de mayo del mismo año.</w:t>
            </w:r>
            <w:r w:rsidRPr="00030036">
              <w:rPr>
                <w:rFonts w:ascii="Verdana" w:hAnsi="Verdana" w:cs="Segoe UI"/>
                <w:sz w:val="22"/>
                <w:szCs w:val="22"/>
                <w:lang w:eastAsia="es-ES_tradnl"/>
              </w:rPr>
              <w:t> </w:t>
            </w:r>
          </w:p>
          <w:p w14:paraId="7D381F84" w14:textId="77777777" w:rsidR="00030036" w:rsidRPr="00030036" w:rsidRDefault="00030036" w:rsidP="00030036">
            <w:pPr>
              <w:jc w:val="both"/>
              <w:textAlignment w:val="baseline"/>
              <w:rPr>
                <w:rFonts w:ascii="Segoe UI" w:hAnsi="Segoe UI" w:cs="Segoe UI"/>
                <w:sz w:val="22"/>
                <w:szCs w:val="22"/>
                <w:lang w:eastAsia="es-ES_tradnl"/>
              </w:rPr>
            </w:pPr>
            <w:r w:rsidRPr="00030036">
              <w:rPr>
                <w:rFonts w:ascii="Verdana" w:hAnsi="Verdana" w:cs="Segoe UI"/>
                <w:sz w:val="22"/>
                <w:szCs w:val="22"/>
                <w:lang w:eastAsia="es-ES_tradnl"/>
              </w:rPr>
              <w:t> </w:t>
            </w:r>
          </w:p>
          <w:p w14:paraId="6D1DFA38" w14:textId="77777777" w:rsidR="00030036" w:rsidRPr="00030036" w:rsidRDefault="00030036" w:rsidP="00030036">
            <w:pPr>
              <w:jc w:val="both"/>
              <w:textAlignment w:val="baseline"/>
              <w:rPr>
                <w:rFonts w:ascii="Segoe UI" w:hAnsi="Segoe UI" w:cs="Segoe UI"/>
                <w:sz w:val="22"/>
                <w:szCs w:val="22"/>
                <w:lang w:eastAsia="es-ES_tradnl"/>
              </w:rPr>
            </w:pPr>
            <w:r w:rsidRPr="00030036">
              <w:rPr>
                <w:rFonts w:ascii="Verdana" w:hAnsi="Verdana" w:cs="Segoe UI"/>
                <w:sz w:val="22"/>
                <w:szCs w:val="22"/>
                <w:lang w:val="es-ES" w:eastAsia="es-ES_tradnl"/>
              </w:rPr>
              <w:t>A la luz de lo dispuesto en el artículo 33 de la Ley 996 de 2005, las entidades territoriales no podrían realizar, salvo los casos exceptuados por la misma norma, contrataciones directas durante los 4 meses anteriores a las elecciones presidenciales, esto es, desde el 31 de enero de 2026 hasta la elección presidencial en primera vuelta o, de ser el caso, en segunda vuelta.</w:t>
            </w:r>
            <w:r w:rsidRPr="00030036">
              <w:rPr>
                <w:rFonts w:ascii="Verdana" w:hAnsi="Verdana" w:cs="Segoe UI"/>
                <w:sz w:val="22"/>
                <w:szCs w:val="22"/>
                <w:lang w:eastAsia="es-ES_tradnl"/>
              </w:rPr>
              <w:t> </w:t>
            </w:r>
          </w:p>
          <w:p w14:paraId="32152C82" w14:textId="77777777" w:rsidR="00030036" w:rsidRPr="00030036" w:rsidRDefault="00030036" w:rsidP="00030036">
            <w:pPr>
              <w:jc w:val="both"/>
              <w:textAlignment w:val="baseline"/>
              <w:rPr>
                <w:rFonts w:ascii="Segoe UI" w:hAnsi="Segoe UI" w:cs="Segoe UI"/>
                <w:sz w:val="22"/>
                <w:szCs w:val="22"/>
                <w:lang w:eastAsia="es-ES_tradnl"/>
              </w:rPr>
            </w:pPr>
            <w:r w:rsidRPr="00030036">
              <w:rPr>
                <w:rFonts w:ascii="Verdana" w:hAnsi="Verdana" w:cs="Segoe UI"/>
                <w:sz w:val="22"/>
                <w:szCs w:val="22"/>
                <w:lang w:eastAsia="es-ES_tradnl"/>
              </w:rPr>
              <w:t> </w:t>
            </w:r>
          </w:p>
          <w:p w14:paraId="71593BEF" w14:textId="77777777" w:rsidR="00030036" w:rsidRPr="00030036" w:rsidRDefault="00030036" w:rsidP="00030036">
            <w:pPr>
              <w:jc w:val="both"/>
              <w:textAlignment w:val="baseline"/>
              <w:rPr>
                <w:rFonts w:ascii="Segoe UI" w:hAnsi="Segoe UI" w:cs="Segoe UI"/>
                <w:sz w:val="22"/>
                <w:szCs w:val="22"/>
                <w:lang w:eastAsia="es-ES_tradnl"/>
              </w:rPr>
            </w:pPr>
            <w:r w:rsidRPr="00030036">
              <w:rPr>
                <w:rFonts w:ascii="Verdana" w:hAnsi="Verdana" w:cs="Segoe UI"/>
                <w:sz w:val="22"/>
                <w:szCs w:val="22"/>
                <w:lang w:val="es-ES" w:eastAsia="es-ES_tradnl"/>
              </w:rPr>
              <w:t>Por su parte, en virtud del parágrafo del artículo 38 de la mencionada ley, las entidades territoriales tendrían prohibido la celebración de convenios y contratos interadministrativos dentro de los cuatro meses anteriores a las elecciones legislativas de 2026, por lo que la citada restricción empezaría a regir a partir del 8 de noviembre de 2025. Sin embargo, como la misma prohibición también aplicaría para las elecciones presidenciales del 31 de mayo de 2026, esta se extendería hasta la fecha en la cual se elija presidente y vicepresidente de la República.</w:t>
            </w:r>
            <w:r w:rsidRPr="00030036">
              <w:rPr>
                <w:rFonts w:ascii="Verdana" w:hAnsi="Verdana" w:cs="Segoe UI"/>
                <w:sz w:val="22"/>
                <w:szCs w:val="22"/>
                <w:lang w:eastAsia="es-ES_tradnl"/>
              </w:rPr>
              <w:t> </w:t>
            </w:r>
          </w:p>
          <w:p w14:paraId="075D2F52" w14:textId="77777777" w:rsidR="00030036" w:rsidRPr="00030036" w:rsidRDefault="00030036" w:rsidP="00030036">
            <w:pPr>
              <w:jc w:val="both"/>
              <w:textAlignment w:val="baseline"/>
              <w:rPr>
                <w:rFonts w:ascii="Segoe UI" w:hAnsi="Segoe UI" w:cs="Segoe UI"/>
                <w:sz w:val="22"/>
                <w:szCs w:val="22"/>
                <w:lang w:eastAsia="es-ES_tradnl"/>
              </w:rPr>
            </w:pPr>
            <w:r w:rsidRPr="00030036">
              <w:rPr>
                <w:rFonts w:ascii="Verdana" w:hAnsi="Verdana" w:cs="Segoe UI"/>
                <w:sz w:val="22"/>
                <w:szCs w:val="22"/>
                <w:lang w:eastAsia="es-ES_tradnl"/>
              </w:rPr>
              <w:t> </w:t>
            </w:r>
          </w:p>
        </w:tc>
      </w:tr>
    </w:tbl>
    <w:p w14:paraId="08DE4329" w14:textId="77777777" w:rsidR="004B3E2B" w:rsidRPr="00030036" w:rsidRDefault="004B3E2B" w:rsidP="004B3E2B">
      <w:pPr>
        <w:rPr>
          <w:sz w:val="22"/>
          <w:szCs w:val="22"/>
        </w:rPr>
      </w:pPr>
    </w:p>
    <w:sectPr w:rsidR="004B3E2B" w:rsidRPr="00030036"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A025" w14:textId="77777777" w:rsidR="004C0004" w:rsidRDefault="004C0004" w:rsidP="004B3E2B">
      <w:r>
        <w:separator/>
      </w:r>
    </w:p>
  </w:endnote>
  <w:endnote w:type="continuationSeparator" w:id="0">
    <w:p w14:paraId="4B2E557E" w14:textId="77777777" w:rsidR="004C0004" w:rsidRDefault="004C0004"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4FD5" w14:textId="77777777" w:rsidR="004C0004" w:rsidRDefault="004C0004" w:rsidP="004B3E2B">
      <w:r>
        <w:separator/>
      </w:r>
    </w:p>
  </w:footnote>
  <w:footnote w:type="continuationSeparator" w:id="0">
    <w:p w14:paraId="3BD05842" w14:textId="77777777" w:rsidR="004C0004" w:rsidRDefault="004C0004"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7"/>
  </w:num>
  <w:num w:numId="5">
    <w:abstractNumId w:val="6"/>
  </w:num>
  <w:num w:numId="6">
    <w:abstractNumId w:val="8"/>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15089D"/>
    <w:rsid w:val="002506C3"/>
    <w:rsid w:val="004774B7"/>
    <w:rsid w:val="004A3034"/>
    <w:rsid w:val="004A4B6F"/>
    <w:rsid w:val="004B3E2B"/>
    <w:rsid w:val="004C0004"/>
    <w:rsid w:val="006563FE"/>
    <w:rsid w:val="006A1B54"/>
    <w:rsid w:val="007E0DF9"/>
    <w:rsid w:val="00841961"/>
    <w:rsid w:val="0088436C"/>
    <w:rsid w:val="009F3EFE"/>
    <w:rsid w:val="00BD7026"/>
    <w:rsid w:val="00DD13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rPr>
      <w:lang w:eastAsia="es-ES_tradnl"/>
    </w:r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065DA02-5A70-4C29-BCB8-E00E98AA4B3B}"/>
</file>

<file path=customXml/itemProps2.xml><?xml version="1.0" encoding="utf-8"?>
<ds:datastoreItem xmlns:ds="http://schemas.openxmlformats.org/officeDocument/2006/customXml" ds:itemID="{A53A8DAA-FE28-4C28-9C88-A3BDDA542451}"/>
</file>

<file path=customXml/itemProps3.xml><?xml version="1.0" encoding="utf-8"?>
<ds:datastoreItem xmlns:ds="http://schemas.openxmlformats.org/officeDocument/2006/customXml" ds:itemID="{F425F611-F76C-40F3-9A3E-AEDF2D61F9AB}"/>
</file>

<file path=docProps/app.xml><?xml version="1.0" encoding="utf-8"?>
<Properties xmlns="http://schemas.openxmlformats.org/officeDocument/2006/extended-properties" xmlns:vt="http://schemas.openxmlformats.org/officeDocument/2006/docPropsVTypes">
  <Template>Normal.dotm</Template>
  <TotalTime>4</TotalTime>
  <Pages>1</Pages>
  <Words>396</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3</cp:revision>
  <dcterms:created xsi:type="dcterms:W3CDTF">2025-12-01T16:09:00Z</dcterms:created>
  <dcterms:modified xsi:type="dcterms:W3CDTF">2025-12-01T16:12:00Z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